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87" w:rsidRPr="00612CED" w:rsidRDefault="006E7B87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6E7B87" w:rsidRPr="00612CED" w:rsidRDefault="006E7B8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6E7B87" w:rsidRPr="00612CED" w:rsidRDefault="006E7B87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6E7B87" w:rsidRPr="00612CED" w:rsidRDefault="006E7B8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 w:rsidR="00D75A38"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</w:t>
      </w:r>
      <w:r w:rsidR="00B2790C">
        <w:rPr>
          <w:sz w:val="28"/>
          <w:szCs w:val="28"/>
        </w:rPr>
        <w:t>от  20.12.2016  № 126</w:t>
      </w:r>
    </w:p>
    <w:p w:rsidR="006E7B87" w:rsidRPr="00612CED" w:rsidRDefault="006E7B87" w:rsidP="006E7B87">
      <w:pPr>
        <w:pStyle w:val="a3"/>
        <w:tabs>
          <w:tab w:val="left" w:pos="4800"/>
        </w:tabs>
        <w:ind w:left="4800"/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AC5785" w:rsidRDefault="00AC5785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AC5785" w:rsidRPr="00AC5785" w:rsidRDefault="00AC5785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</w:t>
      </w:r>
      <w:proofErr w:type="spellStart"/>
      <w:r w:rsidRPr="00AC5785">
        <w:rPr>
          <w:b/>
          <w:bCs/>
          <w:sz w:val="28"/>
          <w:szCs w:val="28"/>
        </w:rPr>
        <w:t>Отрадненский</w:t>
      </w:r>
      <w:proofErr w:type="spellEnd"/>
      <w:r w:rsidRPr="00AC5785">
        <w:rPr>
          <w:b/>
          <w:bCs/>
          <w:sz w:val="28"/>
          <w:szCs w:val="28"/>
        </w:rPr>
        <w:t xml:space="preserve"> район </w:t>
      </w:r>
    </w:p>
    <w:p w:rsidR="006E7B87" w:rsidRDefault="00AC5785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>в 201</w:t>
      </w:r>
      <w:r w:rsidR="00A82E9C">
        <w:rPr>
          <w:b/>
          <w:bCs/>
          <w:sz w:val="28"/>
          <w:szCs w:val="28"/>
        </w:rPr>
        <w:t>7</w:t>
      </w:r>
      <w:r w:rsidRPr="00AC5785">
        <w:rPr>
          <w:b/>
          <w:bCs/>
          <w:sz w:val="28"/>
          <w:szCs w:val="28"/>
        </w:rPr>
        <w:t xml:space="preserve"> году</w:t>
      </w:r>
    </w:p>
    <w:p w:rsidR="006E7B87" w:rsidRDefault="006E7B87" w:rsidP="006E7B87">
      <w:pPr>
        <w:jc w:val="center"/>
      </w:pPr>
      <w:r>
        <w:t xml:space="preserve">  </w:t>
      </w:r>
    </w:p>
    <w:p w:rsidR="00655449" w:rsidRDefault="00655449" w:rsidP="006E7B87">
      <w:pPr>
        <w:jc w:val="center"/>
      </w:pPr>
    </w:p>
    <w:p w:rsidR="00655449" w:rsidRDefault="00655449" w:rsidP="006E7B87">
      <w:pPr>
        <w:jc w:val="center"/>
      </w:pPr>
      <w:bookmarkStart w:id="0" w:name="_GoBack"/>
      <w:bookmarkEnd w:id="0"/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6E7B87" w:rsidRPr="008D5C15" w:rsidTr="009E7458">
        <w:trPr>
          <w:trHeight w:val="267"/>
        </w:trPr>
        <w:tc>
          <w:tcPr>
            <w:tcW w:w="3085" w:type="dxa"/>
          </w:tcPr>
          <w:p w:rsidR="006E7B87" w:rsidRPr="008D5C15" w:rsidRDefault="006E7B8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pStyle w:val="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6E7B87" w:rsidRPr="008D5C15" w:rsidTr="009E7458">
        <w:trPr>
          <w:trHeight w:val="267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6E7B87" w:rsidRPr="008D5C15" w:rsidRDefault="00A82E9C" w:rsidP="0093350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3 97</w:t>
            </w:r>
            <w:r w:rsidR="00933500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933500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6E7B87" w:rsidRPr="008D5C15" w:rsidTr="009E7458">
        <w:trPr>
          <w:trHeight w:val="1095"/>
        </w:trPr>
        <w:tc>
          <w:tcPr>
            <w:tcW w:w="3085" w:type="dxa"/>
          </w:tcPr>
          <w:p w:rsidR="006E7B87" w:rsidRPr="008D5C15" w:rsidRDefault="006E7B87" w:rsidP="00E8680A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2 02 </w:t>
            </w:r>
            <w:r w:rsidR="00E8680A">
              <w:rPr>
                <w:sz w:val="28"/>
                <w:szCs w:val="28"/>
              </w:rPr>
              <w:t>15</w:t>
            </w:r>
            <w:r w:rsidRPr="008D5C15">
              <w:rPr>
                <w:sz w:val="28"/>
                <w:szCs w:val="28"/>
              </w:rPr>
              <w:t>001 10 0000 151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</w:t>
            </w:r>
            <w:proofErr w:type="gramStart"/>
            <w:r w:rsidRPr="008D5C15">
              <w:rPr>
                <w:sz w:val="28"/>
                <w:szCs w:val="28"/>
              </w:rPr>
              <w:t>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</w:t>
            </w:r>
            <w:proofErr w:type="gramEnd"/>
            <w:r w:rsidRPr="008D5C15"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1546" w:type="dxa"/>
          </w:tcPr>
          <w:p w:rsidR="006E7B87" w:rsidRPr="008D5C15" w:rsidRDefault="00A82E9C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</w:t>
            </w:r>
            <w:r w:rsidR="00F63D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6E7B87">
              <w:rPr>
                <w:sz w:val="28"/>
                <w:szCs w:val="28"/>
              </w:rPr>
              <w:t>00,0</w:t>
            </w:r>
          </w:p>
        </w:tc>
      </w:tr>
      <w:tr w:rsidR="006E7B87" w:rsidRPr="008D5C15" w:rsidTr="009E7458">
        <w:trPr>
          <w:trHeight w:val="1080"/>
        </w:trPr>
        <w:tc>
          <w:tcPr>
            <w:tcW w:w="3085" w:type="dxa"/>
          </w:tcPr>
          <w:p w:rsidR="006E7B87" w:rsidRPr="008D5C15" w:rsidRDefault="006E7B87" w:rsidP="00E8680A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2 02 </w:t>
            </w:r>
            <w:r w:rsidR="00E8680A">
              <w:rPr>
                <w:sz w:val="28"/>
                <w:szCs w:val="28"/>
              </w:rPr>
              <w:t>15</w:t>
            </w:r>
            <w:r w:rsidRPr="008D5C15">
              <w:rPr>
                <w:sz w:val="28"/>
                <w:szCs w:val="28"/>
              </w:rPr>
              <w:t>001 10 0000 151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46" w:type="dxa"/>
          </w:tcPr>
          <w:p w:rsidR="006E7B87" w:rsidRPr="008D5C15" w:rsidRDefault="00F63D45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A82E9C">
              <w:rPr>
                <w:sz w:val="28"/>
                <w:szCs w:val="28"/>
              </w:rPr>
              <w:t>653</w:t>
            </w:r>
            <w:r>
              <w:rPr>
                <w:sz w:val="28"/>
                <w:szCs w:val="28"/>
              </w:rPr>
              <w:t xml:space="preserve"> </w:t>
            </w:r>
            <w:r w:rsidR="00A82E9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00,0</w:t>
            </w:r>
          </w:p>
        </w:tc>
      </w:tr>
      <w:tr w:rsidR="00A82E9C" w:rsidRPr="008D5C15" w:rsidTr="00613129">
        <w:trPr>
          <w:trHeight w:val="542"/>
        </w:trPr>
        <w:tc>
          <w:tcPr>
            <w:tcW w:w="3085" w:type="dxa"/>
          </w:tcPr>
          <w:p w:rsidR="00A82E9C" w:rsidRPr="002A5CAE" w:rsidRDefault="00A82E9C" w:rsidP="00A82E9C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2A5CA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E8680A">
              <w:rPr>
                <w:sz w:val="28"/>
                <w:szCs w:val="28"/>
              </w:rPr>
              <w:t xml:space="preserve">02 </w:t>
            </w:r>
            <w:r w:rsidRPr="002A5CAE">
              <w:rPr>
                <w:sz w:val="28"/>
                <w:szCs w:val="28"/>
              </w:rPr>
              <w:t>2</w:t>
            </w:r>
            <w:r w:rsidR="00E8680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999</w:t>
            </w:r>
            <w:r w:rsidRPr="002A5C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2A5CAE">
              <w:rPr>
                <w:sz w:val="28"/>
                <w:szCs w:val="28"/>
              </w:rPr>
              <w:t>0 0000 151</w:t>
            </w:r>
          </w:p>
        </w:tc>
        <w:tc>
          <w:tcPr>
            <w:tcW w:w="5210" w:type="dxa"/>
          </w:tcPr>
          <w:p w:rsidR="00A82E9C" w:rsidRPr="002A5CAE" w:rsidRDefault="00A82E9C" w:rsidP="00E769A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2A5CAE">
              <w:rPr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546" w:type="dxa"/>
          </w:tcPr>
          <w:p w:rsidR="00A82E9C" w:rsidRPr="002A5CAE" w:rsidRDefault="00A82E9C" w:rsidP="00E769A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293 600,0</w:t>
            </w:r>
          </w:p>
        </w:tc>
      </w:tr>
      <w:tr w:rsidR="006E7B87" w:rsidRPr="008D5C15" w:rsidTr="00613129">
        <w:trPr>
          <w:trHeight w:val="1271"/>
        </w:trPr>
        <w:tc>
          <w:tcPr>
            <w:tcW w:w="3085" w:type="dxa"/>
          </w:tcPr>
          <w:p w:rsidR="006E7B87" w:rsidRPr="008D5C15" w:rsidRDefault="006E7B87" w:rsidP="00E8680A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2 02 </w:t>
            </w:r>
            <w:r w:rsidR="00E8680A">
              <w:rPr>
                <w:sz w:val="28"/>
                <w:szCs w:val="28"/>
              </w:rPr>
              <w:t>35118</w:t>
            </w:r>
            <w:r w:rsidRPr="008D5C15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6E7B87" w:rsidRPr="008D5C15" w:rsidRDefault="006E7B87" w:rsidP="00933500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</w:t>
            </w:r>
            <w:r w:rsidR="00933500">
              <w:rPr>
                <w:sz w:val="28"/>
                <w:szCs w:val="28"/>
              </w:rPr>
              <w:t>4</w:t>
            </w:r>
            <w:r w:rsidR="00F63D45">
              <w:rPr>
                <w:sz w:val="28"/>
                <w:szCs w:val="28"/>
              </w:rPr>
              <w:t xml:space="preserve"> </w:t>
            </w:r>
            <w:r w:rsidR="00933500">
              <w:rPr>
                <w:sz w:val="28"/>
                <w:szCs w:val="28"/>
              </w:rPr>
              <w:t>4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6E7B87" w:rsidRPr="008D5C15" w:rsidTr="009E7458">
        <w:trPr>
          <w:trHeight w:val="533"/>
        </w:trPr>
        <w:tc>
          <w:tcPr>
            <w:tcW w:w="3085" w:type="dxa"/>
          </w:tcPr>
          <w:p w:rsidR="006E7B87" w:rsidRPr="008D5C15" w:rsidRDefault="00E8680A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6E7B87"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6E7B87" w:rsidRPr="008D5C15">
              <w:rPr>
                <w:sz w:val="28"/>
                <w:szCs w:val="28"/>
              </w:rPr>
              <w:t>024 10 0000 151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</w:t>
            </w:r>
            <w:r w:rsidR="00F63D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A82E9C" w:rsidRPr="008D5C15" w:rsidTr="009E7458">
        <w:trPr>
          <w:trHeight w:val="533"/>
        </w:trPr>
        <w:tc>
          <w:tcPr>
            <w:tcW w:w="3085" w:type="dxa"/>
          </w:tcPr>
          <w:p w:rsidR="00A82E9C" w:rsidRPr="009824A1" w:rsidRDefault="00E8680A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A82E9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9</w:t>
            </w:r>
            <w:r w:rsidR="00A82E9C">
              <w:rPr>
                <w:sz w:val="28"/>
                <w:szCs w:val="28"/>
              </w:rPr>
              <w:t>999 10 0000 151</w:t>
            </w:r>
          </w:p>
        </w:tc>
        <w:tc>
          <w:tcPr>
            <w:tcW w:w="5210" w:type="dxa"/>
          </w:tcPr>
          <w:p w:rsidR="00A82E9C" w:rsidRPr="009824A1" w:rsidRDefault="00A82E9C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A82E9C" w:rsidRDefault="00A82E9C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28 000,0</w:t>
            </w:r>
          </w:p>
        </w:tc>
      </w:tr>
    </w:tbl>
    <w:p w:rsidR="00AC374B" w:rsidRDefault="00AC374B"/>
    <w:p w:rsidR="006E7B87" w:rsidRDefault="006E7B87"/>
    <w:p w:rsidR="00613129" w:rsidRDefault="00613129"/>
    <w:p w:rsidR="006E7B87" w:rsidRDefault="006E7B87"/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>Главный бухгалтер администрации</w:t>
      </w:r>
    </w:p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 xml:space="preserve">Маякского сельского поселения </w:t>
      </w:r>
    </w:p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>Отрадненского района                                                                       А.В.Петрова</w:t>
      </w:r>
    </w:p>
    <w:p w:rsidR="006E7B87" w:rsidRDefault="006E7B87"/>
    <w:sectPr w:rsidR="006E7B8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3129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790C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20F6"/>
    <w:rsid w:val="00D878A8"/>
    <w:rsid w:val="00D90BBF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0A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10C5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7B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6E7B8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6E7B8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2014-10-31T10:57:00Z</cp:lastPrinted>
  <dcterms:created xsi:type="dcterms:W3CDTF">2014-10-30T13:58:00Z</dcterms:created>
  <dcterms:modified xsi:type="dcterms:W3CDTF">2016-12-28T07:44:00Z</dcterms:modified>
</cp:coreProperties>
</file>