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D6" w:rsidRDefault="009C21D6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C21D6" w:rsidRPr="002E086A" w:rsidRDefault="009C21D6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МАЯКСКОГО СЕЛЬСКОГО ПОСЕЛЕНИЯ </w:t>
      </w:r>
    </w:p>
    <w:p w:rsidR="009C21D6" w:rsidRDefault="009C21D6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9C21D6" w:rsidRDefault="009C21D6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C21D6" w:rsidRDefault="006271E0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ПЯТАЯ</w:t>
      </w:r>
      <w:r w:rsidR="009C21D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C21D6"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9C21D6" w:rsidRPr="002E086A" w:rsidRDefault="009C21D6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86A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2E086A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2E086A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:rsidR="009C21D6" w:rsidRDefault="009C21D6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9C21D6" w:rsidRPr="002E086A" w:rsidRDefault="009C21D6" w:rsidP="009809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9C21D6" w:rsidRPr="001B3516" w:rsidRDefault="009C21D6" w:rsidP="009809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271E0">
        <w:rPr>
          <w:rFonts w:ascii="Times New Roman" w:hAnsi="Times New Roman"/>
          <w:sz w:val="28"/>
          <w:szCs w:val="28"/>
        </w:rPr>
        <w:t>02.12.2024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271E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№ </w:t>
      </w:r>
      <w:r w:rsidR="006271E0">
        <w:rPr>
          <w:rFonts w:ascii="Times New Roman" w:hAnsi="Times New Roman"/>
          <w:sz w:val="28"/>
          <w:szCs w:val="28"/>
        </w:rPr>
        <w:t>15</w:t>
      </w:r>
    </w:p>
    <w:p w:rsidR="009C21D6" w:rsidRPr="001B3516" w:rsidRDefault="009C21D6" w:rsidP="00980963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аяк</w:t>
      </w:r>
      <w:proofErr w:type="spellEnd"/>
    </w:p>
    <w:p w:rsidR="009C21D6" w:rsidRDefault="009C21D6" w:rsidP="00980963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9C21D6" w:rsidRDefault="009C21D6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 бюджете Маякского сельского поселения </w:t>
      </w:r>
    </w:p>
    <w:p w:rsidR="009C21D6" w:rsidRDefault="009C21D6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Отрадненского района </w:t>
      </w:r>
    </w:p>
    <w:p w:rsidR="009C21D6" w:rsidRDefault="009C21D6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на 2025 год</w:t>
      </w:r>
    </w:p>
    <w:p w:rsidR="009C21D6" w:rsidRDefault="009C21D6" w:rsidP="00980963"/>
    <w:p w:rsidR="009C21D6" w:rsidRDefault="009C21D6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Маякского сельского поселения Отрадненского района от 24 марта 2022 года № 145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Маякском сельском поселении Отрадненского района», </w:t>
      </w:r>
    </w:p>
    <w:p w:rsidR="009C21D6" w:rsidRDefault="009C21D6" w:rsidP="006271E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Совет Маякского сельского поселения</w:t>
      </w:r>
      <w:r w:rsidR="006271E0">
        <w:rPr>
          <w:rFonts w:ascii="Times New Roman" w:hAnsi="Times New Roman"/>
          <w:bCs/>
          <w:color w:val="000000"/>
          <w:sz w:val="28"/>
          <w:szCs w:val="28"/>
        </w:rPr>
        <w:t xml:space="preserve"> Отрадненского района,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Е Ш И Л:</w:t>
      </w:r>
    </w:p>
    <w:p w:rsidR="009C21D6" w:rsidRDefault="009C21D6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9C21D6" w:rsidRPr="00980963" w:rsidRDefault="009C21D6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 год: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бюджета Маякского сельского поселения Отрадненского района в сумме 13 774 850,0  рублей;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бюджета Маякского сельского поселения Отрадненского района в сумме 13 774 850,0  рублей;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2026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валюте Российской Федерации в сумме 0,0 рублей;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9C21D6" w:rsidRPr="00980963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2025 год в суммах согласно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1 к настоящему Решению.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бюджета </w:t>
      </w:r>
      <w:r>
        <w:rPr>
          <w:rFonts w:ascii="Times New Roman" w:hAnsi="Times New Roman"/>
          <w:sz w:val="28"/>
          <w:szCs w:val="28"/>
        </w:rPr>
        <w:lastRenderedPageBreak/>
        <w:t xml:space="preserve">Краснодарского края и бюджета муниципального образования Отрадненский район в 2025 году согласно 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 к настоящему Решению.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9C21D6" w:rsidRPr="00980963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3</w:t>
      </w:r>
    </w:p>
    <w:p w:rsidR="009C21D6" w:rsidRDefault="009C21D6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Установить, что добровольные взносы, пожертвования, поступившие в бюджет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соответственно целям их предоставления.</w:t>
      </w:r>
    </w:p>
    <w:p w:rsidR="009C21D6" w:rsidRDefault="009C21D6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 xml:space="preserve">упивших в бюджет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</w:t>
      </w:r>
      <w:r>
        <w:rPr>
          <w:rFonts w:ascii="Times New Roman" w:hAnsi="Times New Roman"/>
          <w:sz w:val="28"/>
          <w:szCs w:val="28"/>
        </w:rPr>
        <w:t xml:space="preserve">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:rsidR="009C21D6" w:rsidRDefault="009C21D6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9C21D6" w:rsidRPr="00980963" w:rsidRDefault="009C21D6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4</w:t>
      </w:r>
    </w:p>
    <w:p w:rsidR="009C21D6" w:rsidRDefault="009C21D6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1. Утвердить распределение бюджетных ассигнований по разделам и подразделам классификации расходов бюджетов на 2025 год согласно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9C21D6" w:rsidRDefault="009C21D6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2025 год согласно </w:t>
      </w:r>
      <w:hyperlink r:id="rId8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C21D6" w:rsidRDefault="009C21D6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Утвердить ведомственную структуру расходов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2025 год согласно </w:t>
      </w:r>
      <w:hyperlink r:id="rId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5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C21D6" w:rsidRDefault="009C21D6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4. Утвердить в составе ведомственной структуры расходов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2025 год перечень главных распорядителей средств 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разделов, подразделов, целевых статей (муниципальных программ</w:t>
      </w:r>
      <w:r w:rsidRPr="00A732D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9C21D6" w:rsidRDefault="009C21D6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Утвердить в составе ведомственной структуры расходов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2025 год: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рублей;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сумме 500,0 рублей.</w:t>
      </w:r>
    </w:p>
    <w:p w:rsidR="009C21D6" w:rsidRDefault="009C21D6" w:rsidP="0098096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6. Утвердить источники финансирования дефицита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</w:t>
      </w:r>
      <w:proofErr w:type="gramStart"/>
      <w:r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2025 год согласно 6 к настоящему Решению.</w:t>
      </w:r>
    </w:p>
    <w:p w:rsidR="009C21D6" w:rsidRPr="002E086A" w:rsidRDefault="009C21D6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7. Утвердить объем межбюджетных трансфертов, предоставляемых другим бюджетам бюджетной системы Российской Федерации, на 2025 год  в сумме  19 000,0  рублей.</w:t>
      </w:r>
    </w:p>
    <w:p w:rsidR="009C21D6" w:rsidRPr="00980963" w:rsidRDefault="009C21D6" w:rsidP="0098096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80963">
        <w:rPr>
          <w:rFonts w:ascii="Times New Roman" w:hAnsi="Times New Roman"/>
          <w:b/>
          <w:bCs/>
          <w:sz w:val="28"/>
          <w:szCs w:val="28"/>
          <w:lang w:eastAsia="ru-RU"/>
        </w:rPr>
        <w:t>Статья 5</w:t>
      </w:r>
    </w:p>
    <w:p w:rsidR="009C21D6" w:rsidRDefault="009C21D6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 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9C21D6" w:rsidRDefault="009C21D6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9C21D6" w:rsidRPr="00980963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6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2025 год в сумме 3 410 700,0 рублей.</w:t>
      </w:r>
    </w:p>
    <w:p w:rsidR="009C21D6" w:rsidRPr="002E086A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9C21D6" w:rsidRPr="00980963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7</w:t>
      </w:r>
    </w:p>
    <w:p w:rsidR="009C21D6" w:rsidRDefault="009C21D6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C16FE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25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DC16FE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9C21D6" w:rsidRPr="002E086A" w:rsidRDefault="009C21D6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</w:p>
    <w:p w:rsidR="009C21D6" w:rsidRPr="00980963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8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2025 год  согласно </w:t>
      </w:r>
      <w:hyperlink r:id="rId10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7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1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2025 год  согласно приложению 8 к настоящему Решению.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>
        <w:rPr>
          <w:rFonts w:ascii="Times New Roman" w:hAnsi="Times New Roman"/>
          <w:sz w:val="28"/>
          <w:szCs w:val="28"/>
        </w:rPr>
        <w:t xml:space="preserve"> на 2025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9 к настоящему Решению.</w:t>
      </w:r>
    </w:p>
    <w:p w:rsidR="009C21D6" w:rsidRPr="002E086A" w:rsidRDefault="009C21D6" w:rsidP="00980963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ых гарантий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Отрадненского рай</w:t>
      </w:r>
      <w:r>
        <w:rPr>
          <w:rFonts w:ascii="Times New Roman" w:hAnsi="Times New Roman"/>
          <w:sz w:val="28"/>
          <w:szCs w:val="28"/>
        </w:rPr>
        <w:t>она в иностранной валюте на 2025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10 к настоящему решению.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C6601D">
        <w:rPr>
          <w:rFonts w:ascii="Times New Roman" w:hAnsi="Times New Roman"/>
          <w:b/>
          <w:bCs/>
          <w:sz w:val="28"/>
          <w:szCs w:val="28"/>
        </w:rPr>
        <w:t>Статья 9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proofErr w:type="gramStart"/>
      <w:r w:rsidRPr="00C6601D">
        <w:rPr>
          <w:color w:val="000000"/>
          <w:spacing w:val="-10"/>
          <w:sz w:val="28"/>
          <w:szCs w:val="28"/>
        </w:rPr>
        <w:t>1.Установить, что в 202</w:t>
      </w:r>
      <w:r>
        <w:rPr>
          <w:color w:val="000000"/>
          <w:spacing w:val="-10"/>
          <w:sz w:val="28"/>
          <w:szCs w:val="28"/>
        </w:rPr>
        <w:t>5</w:t>
      </w:r>
      <w:r w:rsidRPr="00C6601D">
        <w:rPr>
          <w:color w:val="000000"/>
          <w:spacing w:val="-10"/>
          <w:sz w:val="28"/>
          <w:szCs w:val="28"/>
        </w:rPr>
        <w:t xml:space="preserve"> году получатели средств 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 пунктом, если иное не установлено федеральными законами, законами Краснодарского края, указами Президента Российской Федерации, настоящим решением или иным нормативным правовым актом Российской Федерации</w:t>
      </w:r>
      <w:proofErr w:type="gramEnd"/>
      <w:r w:rsidRPr="00C6601D">
        <w:rPr>
          <w:color w:val="000000"/>
          <w:spacing w:val="-10"/>
          <w:sz w:val="28"/>
          <w:szCs w:val="28"/>
        </w:rPr>
        <w:t xml:space="preserve">, Краснодарского края и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1) в размере до 100 процентов от суммы договора (муниципального контракта):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б) 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и иных мероприятий по профессиональному развитию;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г)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  <w:shd w:val="clear" w:color="auto" w:fill="FFFFFF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  <w:shd w:val="clear" w:color="auto" w:fill="FFFFFF"/>
        </w:rPr>
      </w:pPr>
      <w:r w:rsidRPr="00C6601D">
        <w:rPr>
          <w:color w:val="000000"/>
          <w:spacing w:val="-10"/>
          <w:sz w:val="28"/>
          <w:szCs w:val="28"/>
        </w:rPr>
        <w:t>2. 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>Установить, что в 202</w:t>
      </w:r>
      <w:r>
        <w:rPr>
          <w:color w:val="000000"/>
          <w:spacing w:val="-10"/>
          <w:sz w:val="28"/>
          <w:szCs w:val="28"/>
          <w:shd w:val="clear" w:color="auto" w:fill="FFFFFF"/>
        </w:rPr>
        <w:t>5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году получатели средств 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предусматривают в заключаемых ими договорах (муниципальных контрактах) на поставку товаров, выполнение работ, оказание услуг, </w:t>
      </w:r>
      <w:proofErr w:type="gramStart"/>
      <w:r w:rsidRPr="00C6601D">
        <w:rPr>
          <w:color w:val="000000"/>
          <w:spacing w:val="-10"/>
          <w:sz w:val="28"/>
          <w:szCs w:val="28"/>
          <w:shd w:val="clear" w:color="auto" w:fill="FFFFFF"/>
        </w:rPr>
        <w:t>средства</w:t>
      </w:r>
      <w:proofErr w:type="gramEnd"/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на финансовое обеспечение которых подлежат в случаях, установленных в соответствии со статьей 10 настоящего решения, казначейскому сопровождению, условие выплаты авансовых платежей в размере от 30 до 50 процентов суммы договора (муниципального контракта), но не более лимитов бюджетных обязательств, доведенных до получателей средств 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на указанные цели на соответствующий финансовый год.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</w:p>
    <w:p w:rsidR="009C21D6" w:rsidRPr="00386B7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pacing w:val="-10"/>
          <w:sz w:val="28"/>
          <w:szCs w:val="28"/>
        </w:rPr>
      </w:pPr>
      <w:r w:rsidRPr="00386B7D">
        <w:rPr>
          <w:b/>
          <w:snapToGrid w:val="0"/>
          <w:color w:val="000000"/>
          <w:spacing w:val="-10"/>
          <w:sz w:val="28"/>
          <w:szCs w:val="28"/>
        </w:rPr>
        <w:t>Статья</w:t>
      </w:r>
      <w:r w:rsidRPr="00386B7D">
        <w:rPr>
          <w:b/>
          <w:color w:val="000000"/>
          <w:spacing w:val="-10"/>
          <w:sz w:val="28"/>
          <w:szCs w:val="28"/>
        </w:rPr>
        <w:t xml:space="preserve"> 10 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1.Установить, что Управление Федерального казначейства по Краснодарскому краю осуществляет </w:t>
      </w:r>
      <w:r w:rsidRPr="00C6601D">
        <w:rPr>
          <w:rStyle w:val="a5"/>
          <w:i w:val="0"/>
          <w:color w:val="000000"/>
          <w:spacing w:val="-10"/>
          <w:sz w:val="28"/>
          <w:szCs w:val="28"/>
        </w:rPr>
        <w:t>казначейское</w:t>
      </w:r>
      <w:r w:rsidRPr="00C6601D">
        <w:rPr>
          <w:color w:val="000000"/>
          <w:spacing w:val="-10"/>
          <w:sz w:val="28"/>
          <w:szCs w:val="28"/>
        </w:rPr>
        <w:t xml:space="preserve"> с</w:t>
      </w:r>
      <w:r w:rsidRPr="00C6601D">
        <w:rPr>
          <w:rStyle w:val="a5"/>
          <w:i w:val="0"/>
          <w:color w:val="000000"/>
          <w:spacing w:val="-10"/>
          <w:sz w:val="28"/>
          <w:szCs w:val="28"/>
        </w:rPr>
        <w:t xml:space="preserve">опровождение </w:t>
      </w:r>
      <w:r w:rsidRPr="00C6601D">
        <w:rPr>
          <w:color w:val="000000"/>
          <w:spacing w:val="-10"/>
          <w:sz w:val="28"/>
          <w:szCs w:val="28"/>
        </w:rPr>
        <w:t xml:space="preserve">средств, предоставляемых из </w:t>
      </w:r>
      <w:r w:rsidRPr="00C6601D">
        <w:rPr>
          <w:rStyle w:val="a5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в случаях предоставления из 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средств, определенных частью 2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>настоящей статьи</w:t>
      </w:r>
      <w:r w:rsidRPr="00C6601D">
        <w:rPr>
          <w:color w:val="000000"/>
          <w:spacing w:val="-10"/>
          <w:sz w:val="28"/>
          <w:szCs w:val="28"/>
        </w:rPr>
        <w:t>.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snapToGrid w:val="0"/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2. Установить, что </w:t>
      </w:r>
      <w:r w:rsidRPr="00C6601D">
        <w:rPr>
          <w:rStyle w:val="a5"/>
          <w:i w:val="0"/>
          <w:color w:val="000000"/>
          <w:spacing w:val="-10"/>
          <w:sz w:val="28"/>
          <w:szCs w:val="28"/>
        </w:rPr>
        <w:t>казначейскому сопровождению</w:t>
      </w:r>
      <w:r w:rsidRPr="00C6601D">
        <w:rPr>
          <w:color w:val="000000"/>
          <w:spacing w:val="-10"/>
          <w:sz w:val="28"/>
          <w:szCs w:val="28"/>
        </w:rPr>
        <w:t xml:space="preserve"> подлежат следующие средства, предоставляемые из </w:t>
      </w:r>
      <w:r w:rsidRPr="00C6601D">
        <w:rPr>
          <w:rStyle w:val="a5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района:</w:t>
      </w:r>
    </w:p>
    <w:p w:rsidR="009C21D6" w:rsidRPr="00C6601D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proofErr w:type="gramStart"/>
      <w:r w:rsidRPr="00C6601D">
        <w:rPr>
          <w:color w:val="000000"/>
          <w:spacing w:val="-10"/>
          <w:sz w:val="28"/>
          <w:szCs w:val="28"/>
        </w:rPr>
        <w:t xml:space="preserve">1) авансовые платежи по муниципальным контрактам о поставке товаров, выполнении работ, оказании услуг, заключаемым на сумму 50 000,0 тысяч рублей и более, за исключением муниципальных контрактов, подлежащих банковскому сопровождению в соответствии с постановлением администрации </w:t>
      </w:r>
      <w:r>
        <w:rPr>
          <w:bCs/>
          <w:color w:val="000000"/>
          <w:sz w:val="28"/>
          <w:szCs w:val="28"/>
        </w:rPr>
        <w:t>Маякского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 xml:space="preserve">от 29 мая 2015 № 35 </w:t>
      </w:r>
      <w:r w:rsidRPr="00386B7D">
        <w:rPr>
          <w:color w:val="000000"/>
          <w:spacing w:val="-10"/>
          <w:sz w:val="28"/>
          <w:szCs w:val="28"/>
        </w:rPr>
        <w:t>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</w:t>
      </w:r>
      <w:proofErr w:type="gramEnd"/>
      <w:r w:rsidRPr="00386B7D">
        <w:rPr>
          <w:color w:val="000000"/>
          <w:spacing w:val="-10"/>
          <w:sz w:val="28"/>
          <w:szCs w:val="28"/>
        </w:rPr>
        <w:t xml:space="preserve"> для обеспечения </w:t>
      </w:r>
      <w:r>
        <w:rPr>
          <w:color w:val="000000"/>
          <w:spacing w:val="-10"/>
          <w:sz w:val="28"/>
          <w:szCs w:val="28"/>
        </w:rPr>
        <w:t xml:space="preserve">муниципальных нужд </w:t>
      </w:r>
      <w:r>
        <w:rPr>
          <w:bCs/>
          <w:color w:val="000000"/>
          <w:sz w:val="28"/>
          <w:szCs w:val="28"/>
        </w:rPr>
        <w:t>Маякского</w:t>
      </w:r>
      <w:r w:rsidRPr="00386B7D">
        <w:rPr>
          <w:color w:val="000000"/>
          <w:spacing w:val="-10"/>
          <w:sz w:val="28"/>
          <w:szCs w:val="28"/>
        </w:rPr>
        <w:t xml:space="preserve"> сельского поселения Отрадненского района».</w:t>
      </w:r>
    </w:p>
    <w:p w:rsidR="009C21D6" w:rsidRPr="001B2547" w:rsidRDefault="009C21D6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pacing w:val="-10"/>
          <w:sz w:val="28"/>
          <w:szCs w:val="28"/>
        </w:rPr>
      </w:pPr>
      <w:r w:rsidRPr="001B2547">
        <w:rPr>
          <w:spacing w:val="-10"/>
          <w:sz w:val="28"/>
          <w:szCs w:val="28"/>
          <w:shd w:val="clear" w:color="auto" w:fill="FFFFFF"/>
        </w:rPr>
        <w:t>2) авансовые платежи по контрактам (договорам) о поставке товаров, выполнении работ, оказании услуг, заключаемым на сумму 3000,0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тыс.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рублей и более исполнителями и соисполнителями в рамках исполнения указанных в </w:t>
      </w:r>
      <w:r w:rsidRPr="001B2547">
        <w:rPr>
          <w:spacing w:val="-10"/>
          <w:sz w:val="28"/>
          <w:szCs w:val="28"/>
        </w:rPr>
        <w:t>пункте 1</w:t>
      </w:r>
      <w:r w:rsidRPr="001B2547">
        <w:rPr>
          <w:spacing w:val="-10"/>
          <w:sz w:val="28"/>
          <w:szCs w:val="28"/>
          <w:shd w:val="clear" w:color="auto" w:fill="FFFFFF"/>
        </w:rPr>
        <w:t> настоящей части муниципальных контрактов (контрактов, договоров) о поставке товаров, выполнении работ, оказании услуг.</w:t>
      </w:r>
    </w:p>
    <w:p w:rsidR="009C21D6" w:rsidRPr="00C6601D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</w:p>
    <w:p w:rsidR="009C21D6" w:rsidRPr="00980963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11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/>
          <w:bCs/>
          <w:color w:val="000000"/>
          <w:sz w:val="28"/>
          <w:szCs w:val="28"/>
        </w:rPr>
        <w:t>Маякского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</w:t>
      </w:r>
      <w:proofErr w:type="gramStart"/>
      <w:r w:rsidRPr="00EC039E">
        <w:rPr>
          <w:rFonts w:ascii="Times New Roman" w:hAnsi="Times New Roman"/>
          <w:sz w:val="28"/>
          <w:szCs w:val="28"/>
        </w:rPr>
        <w:t>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</w:t>
      </w:r>
      <w:proofErr w:type="gramEnd"/>
      <w:r>
        <w:rPr>
          <w:rFonts w:ascii="Times New Roman" w:hAnsi="Times New Roman"/>
          <w:sz w:val="28"/>
          <w:szCs w:val="28"/>
        </w:rPr>
        <w:t xml:space="preserve">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 за исключением случаев, установленных бюджетным законодательством Российской Федерации.</w:t>
      </w:r>
    </w:p>
    <w:p w:rsidR="009C21D6" w:rsidRPr="002E086A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9C21D6" w:rsidRPr="00C6601D" w:rsidRDefault="009C21D6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2025 года.</w:t>
      </w: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9C21D6" w:rsidRDefault="009C21D6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9C21D6" w:rsidRDefault="009C21D6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Маякского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9C21D6" w:rsidRDefault="009C21D6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А.М.</w:t>
      </w:r>
      <w:r w:rsidR="006271E0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Бардаков</w:t>
      </w:r>
    </w:p>
    <w:p w:rsidR="009C21D6" w:rsidRDefault="009C21D6"/>
    <w:sectPr w:rsidR="009C21D6" w:rsidSect="00C5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963"/>
    <w:rsid w:val="00081EB9"/>
    <w:rsid w:val="000B1B22"/>
    <w:rsid w:val="001359D5"/>
    <w:rsid w:val="00165CDD"/>
    <w:rsid w:val="001B0CE3"/>
    <w:rsid w:val="001B2547"/>
    <w:rsid w:val="001B3516"/>
    <w:rsid w:val="002746D8"/>
    <w:rsid w:val="00293674"/>
    <w:rsid w:val="002A2595"/>
    <w:rsid w:val="002E086A"/>
    <w:rsid w:val="003705CA"/>
    <w:rsid w:val="00374BD8"/>
    <w:rsid w:val="00386B7D"/>
    <w:rsid w:val="00390540"/>
    <w:rsid w:val="00494396"/>
    <w:rsid w:val="00532843"/>
    <w:rsid w:val="00555B55"/>
    <w:rsid w:val="00566682"/>
    <w:rsid w:val="00573B01"/>
    <w:rsid w:val="005F63CF"/>
    <w:rsid w:val="006271E0"/>
    <w:rsid w:val="006364E3"/>
    <w:rsid w:val="0066341E"/>
    <w:rsid w:val="00666686"/>
    <w:rsid w:val="006A34D9"/>
    <w:rsid w:val="00711CB5"/>
    <w:rsid w:val="0073303B"/>
    <w:rsid w:val="00747848"/>
    <w:rsid w:val="00785157"/>
    <w:rsid w:val="00800552"/>
    <w:rsid w:val="008F6BC1"/>
    <w:rsid w:val="00923464"/>
    <w:rsid w:val="00966CDB"/>
    <w:rsid w:val="00980963"/>
    <w:rsid w:val="009B3972"/>
    <w:rsid w:val="009C21D6"/>
    <w:rsid w:val="00A323F8"/>
    <w:rsid w:val="00A732D4"/>
    <w:rsid w:val="00AE47CB"/>
    <w:rsid w:val="00B23069"/>
    <w:rsid w:val="00B847E8"/>
    <w:rsid w:val="00B93347"/>
    <w:rsid w:val="00BE11E3"/>
    <w:rsid w:val="00C30F25"/>
    <w:rsid w:val="00C51636"/>
    <w:rsid w:val="00C6601D"/>
    <w:rsid w:val="00D56AA7"/>
    <w:rsid w:val="00DC16FE"/>
    <w:rsid w:val="00DC3DCB"/>
    <w:rsid w:val="00EC039E"/>
    <w:rsid w:val="00EC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63"/>
    <w:pPr>
      <w:jc w:val="both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555B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a3">
    <w:name w:val="Hyperlink"/>
    <w:uiPriority w:val="99"/>
    <w:semiHidden/>
    <w:rsid w:val="00980963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DC3DCB"/>
    <w:pPr>
      <w:ind w:left="720"/>
      <w:contextualSpacing/>
    </w:pPr>
  </w:style>
  <w:style w:type="character" w:styleId="a5">
    <w:name w:val="Emphasis"/>
    <w:uiPriority w:val="99"/>
    <w:qFormat/>
    <w:rsid w:val="00C6601D"/>
    <w:rPr>
      <w:rFonts w:cs="Times New Roman"/>
      <w:i/>
    </w:rPr>
  </w:style>
  <w:style w:type="paragraph" w:customStyle="1" w:styleId="s1">
    <w:name w:val="s_1"/>
    <w:basedOn w:val="a"/>
    <w:uiPriority w:val="99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5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GL_BUH</cp:lastModifiedBy>
  <cp:revision>14</cp:revision>
  <cp:lastPrinted>2023-11-14T20:42:00Z</cp:lastPrinted>
  <dcterms:created xsi:type="dcterms:W3CDTF">2023-11-03T09:13:00Z</dcterms:created>
  <dcterms:modified xsi:type="dcterms:W3CDTF">2024-12-18T06:59:00Z</dcterms:modified>
</cp:coreProperties>
</file>